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E79" w:rsidRPr="00494C26" w:rsidRDefault="003B0E79" w:rsidP="00494C26">
      <w:pPr>
        <w:spacing w:after="80"/>
        <w:rPr>
          <w:b/>
          <w:szCs w:val="20"/>
          <w:lang w:val="de-DE"/>
        </w:rPr>
      </w:pPr>
      <w:r w:rsidRPr="00494C26">
        <w:rPr>
          <w:b/>
          <w:szCs w:val="20"/>
          <w:lang w:val="de-DE"/>
        </w:rPr>
        <w:t>Der</w:t>
      </w:r>
      <w:r w:rsidRPr="00494C26">
        <w:rPr>
          <w:b/>
          <w:szCs w:val="20"/>
          <w:lang w:val="de-DE"/>
        </w:rPr>
        <w:t xml:space="preserve"> Bier</w:t>
      </w:r>
      <w:r w:rsidRPr="00494C26">
        <w:rPr>
          <w:b/>
          <w:szCs w:val="20"/>
          <w:highlight w:val="yellow"/>
          <w:lang w:val="de-DE"/>
        </w:rPr>
        <w:t>krug</w:t>
      </w:r>
    </w:p>
    <w:p w:rsidR="003B0E79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Ein </w:t>
      </w:r>
      <w:r w:rsidRPr="00494C26">
        <w:rPr>
          <w:sz w:val="18"/>
          <w:szCs w:val="20"/>
          <w:highlight w:val="yellow"/>
          <w:lang w:val="de-DE"/>
        </w:rPr>
        <w:t>Zuschauer</w:t>
      </w:r>
      <w:r w:rsidRPr="00494C26">
        <w:rPr>
          <w:sz w:val="18"/>
          <w:szCs w:val="20"/>
          <w:lang w:val="de-DE"/>
        </w:rPr>
        <w:t xml:space="preserve"> aus Frankreich, Monsieur Robert </w:t>
      </w:r>
      <w:proofErr w:type="spellStart"/>
      <w:r w:rsidRPr="00494C26">
        <w:rPr>
          <w:sz w:val="18"/>
          <w:szCs w:val="20"/>
          <w:lang w:val="de-DE"/>
        </w:rPr>
        <w:t>Jeannin</w:t>
      </w:r>
      <w:proofErr w:type="spellEnd"/>
      <w:r w:rsidRPr="00494C26">
        <w:rPr>
          <w:sz w:val="18"/>
          <w:szCs w:val="20"/>
          <w:lang w:val="de-DE"/>
        </w:rPr>
        <w:t xml:space="preserve">, stellt uns folgende Frage: „In Deutschland hat es mich </w:t>
      </w:r>
      <w:r w:rsidRPr="002C00FD">
        <w:rPr>
          <w:sz w:val="18"/>
          <w:szCs w:val="20"/>
          <w:lang w:val="de-DE"/>
        </w:rPr>
        <w:t>erstaunt</w:t>
      </w:r>
      <w:r w:rsidRPr="00494C26">
        <w:rPr>
          <w:sz w:val="18"/>
          <w:szCs w:val="20"/>
          <w:lang w:val="de-DE"/>
        </w:rPr>
        <w:t>, Biergläser mit einem Zinn</w:t>
      </w:r>
      <w:r w:rsidRPr="00494C26">
        <w:rPr>
          <w:sz w:val="18"/>
          <w:szCs w:val="20"/>
          <w:highlight w:val="yellow"/>
          <w:lang w:val="de-DE"/>
        </w:rPr>
        <w:t>deckel</w:t>
      </w:r>
      <w:r w:rsidRPr="00494C26">
        <w:rPr>
          <w:sz w:val="18"/>
          <w:szCs w:val="20"/>
          <w:lang w:val="de-DE"/>
        </w:rPr>
        <w:t xml:space="preserve"> zu sehen. Hält sich der </w:t>
      </w:r>
      <w:r w:rsidRPr="00494C26">
        <w:rPr>
          <w:sz w:val="18"/>
          <w:szCs w:val="20"/>
          <w:highlight w:val="yellow"/>
          <w:lang w:val="de-DE"/>
        </w:rPr>
        <w:t>Schaum</w:t>
      </w:r>
      <w:r w:rsidRPr="00494C26">
        <w:rPr>
          <w:sz w:val="18"/>
          <w:szCs w:val="20"/>
          <w:lang w:val="de-DE"/>
        </w:rPr>
        <w:t xml:space="preserve"> auf diese Weise besser?“ Wir haben Frau Professor Dr. Anja Holzacker, diplomierte Brautechnikerin </w:t>
      </w:r>
      <w:r w:rsidRPr="002C00FD">
        <w:rPr>
          <w:sz w:val="18"/>
          <w:szCs w:val="20"/>
          <w:lang w:val="de-DE"/>
        </w:rPr>
        <w:t>gebeten</w:t>
      </w:r>
      <w:r w:rsidRPr="00494C26">
        <w:rPr>
          <w:sz w:val="18"/>
          <w:szCs w:val="20"/>
          <w:lang w:val="de-DE"/>
        </w:rPr>
        <w:t>, die Frage unseres Zuschauers zu beantworten.</w:t>
      </w:r>
    </w:p>
    <w:p w:rsidR="003B0E79" w:rsidRPr="00494C26" w:rsidRDefault="003B0E79" w:rsidP="002C00FD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Der Ursprung dieser Bierkrüge, lieber Monsieur </w:t>
      </w:r>
      <w:proofErr w:type="spellStart"/>
      <w:r w:rsidRPr="00494C26">
        <w:rPr>
          <w:sz w:val="18"/>
          <w:szCs w:val="20"/>
          <w:lang w:val="de-DE"/>
        </w:rPr>
        <w:t>Jeannin</w:t>
      </w:r>
      <w:proofErr w:type="spellEnd"/>
      <w:r w:rsidRPr="00494C26">
        <w:rPr>
          <w:sz w:val="18"/>
          <w:szCs w:val="20"/>
          <w:lang w:val="de-DE"/>
        </w:rPr>
        <w:t xml:space="preserve">, reicht bis ins 14. Jahrhundert zurück. Damals grassiert die </w:t>
      </w:r>
      <w:r w:rsidRPr="00494C26">
        <w:rPr>
          <w:sz w:val="18"/>
          <w:szCs w:val="20"/>
          <w:highlight w:val="yellow"/>
          <w:lang w:val="de-DE"/>
        </w:rPr>
        <w:t>Pest</w:t>
      </w:r>
      <w:r w:rsidRPr="00494C26">
        <w:rPr>
          <w:sz w:val="18"/>
          <w:szCs w:val="20"/>
          <w:lang w:val="de-DE"/>
        </w:rPr>
        <w:t xml:space="preserve"> und auch </w:t>
      </w:r>
      <w:r w:rsidRPr="00494C26">
        <w:rPr>
          <w:sz w:val="18"/>
          <w:szCs w:val="20"/>
          <w:highlight w:val="yellow"/>
          <w:lang w:val="de-DE"/>
        </w:rPr>
        <w:t>Mücken</w:t>
      </w:r>
      <w:r w:rsidRPr="00494C26">
        <w:rPr>
          <w:sz w:val="18"/>
          <w:szCs w:val="20"/>
          <w:lang w:val="de-DE"/>
        </w:rPr>
        <w:t xml:space="preserve">schwärme suchen Europa heim. Der Ausbreitung dieser Plagen muss Einhalt geboten werden. Es wird beschlossen, alle Behälter, die Nahrungsmittel enthalten, zu </w:t>
      </w:r>
      <w:r w:rsidRPr="002C00FD">
        <w:rPr>
          <w:sz w:val="18"/>
          <w:szCs w:val="20"/>
          <w:lang w:val="de-DE"/>
        </w:rPr>
        <w:t>verschließen</w:t>
      </w:r>
      <w:r w:rsidRPr="00494C26">
        <w:rPr>
          <w:sz w:val="18"/>
          <w:szCs w:val="20"/>
          <w:lang w:val="de-DE"/>
        </w:rPr>
        <w:t>. Also auch Bierkrüge. Sie werden mit einem Zinndeckel versehen.</w:t>
      </w:r>
    </w:p>
    <w:p w:rsidR="003B0E79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Als die Pest eingedämmt war, hätte man diese Zinndeckel ja wieder </w:t>
      </w:r>
      <w:r w:rsidRPr="00494C26">
        <w:rPr>
          <w:sz w:val="18"/>
          <w:szCs w:val="20"/>
          <w:highlight w:val="yellow"/>
          <w:lang w:val="de-DE"/>
        </w:rPr>
        <w:t>abschaffen</w:t>
      </w:r>
      <w:r w:rsidRPr="00494C26">
        <w:rPr>
          <w:sz w:val="18"/>
          <w:szCs w:val="20"/>
          <w:lang w:val="de-DE"/>
        </w:rPr>
        <w:t xml:space="preserve"> können, denken Sie jetzt. Doch mit der Zeit bekamen die Deckel eine neue Funktion: Bekanntermaßen trinkt man in Deutschland, besonders in Süddeutschland, gerne sein Bier in einem lauschigen </w:t>
      </w:r>
      <w:r w:rsidRPr="00494C26">
        <w:rPr>
          <w:sz w:val="18"/>
          <w:szCs w:val="20"/>
          <w:highlight w:val="yellow"/>
          <w:lang w:val="de-DE"/>
        </w:rPr>
        <w:t>Biergarten</w:t>
      </w:r>
      <w:r w:rsidRPr="00494C26">
        <w:rPr>
          <w:sz w:val="18"/>
          <w:szCs w:val="20"/>
          <w:lang w:val="de-DE"/>
        </w:rPr>
        <w:t xml:space="preserve">, diese geselligen Orte, die in der Nähe der Brauereien zahlreich eröffnet wurden, </w:t>
      </w:r>
      <w:r w:rsidRPr="002C00FD">
        <w:rPr>
          <w:sz w:val="18"/>
          <w:szCs w:val="20"/>
          <w:lang w:val="de-DE"/>
        </w:rPr>
        <w:t>und zwar</w:t>
      </w:r>
      <w:r w:rsidRPr="00494C26">
        <w:rPr>
          <w:sz w:val="18"/>
          <w:szCs w:val="20"/>
          <w:lang w:val="de-DE"/>
        </w:rPr>
        <w:t xml:space="preserve"> im </w:t>
      </w:r>
      <w:r w:rsidRPr="002C00FD">
        <w:rPr>
          <w:sz w:val="18"/>
          <w:szCs w:val="20"/>
          <w:lang w:val="de-DE"/>
        </w:rPr>
        <w:t>Schatten</w:t>
      </w:r>
      <w:r w:rsidRPr="00494C26">
        <w:rPr>
          <w:sz w:val="18"/>
          <w:szCs w:val="20"/>
          <w:lang w:val="de-DE"/>
        </w:rPr>
        <w:t xml:space="preserve"> von Kastanienbäumen, unter denen das Bier in </w:t>
      </w:r>
      <w:r w:rsidRPr="00494C26">
        <w:rPr>
          <w:sz w:val="18"/>
          <w:szCs w:val="20"/>
          <w:highlight w:val="yellow"/>
          <w:lang w:val="de-DE"/>
        </w:rPr>
        <w:t>Kellern</w:t>
      </w:r>
      <w:r w:rsidRPr="00494C26">
        <w:rPr>
          <w:sz w:val="18"/>
          <w:szCs w:val="20"/>
          <w:lang w:val="de-DE"/>
        </w:rPr>
        <w:t xml:space="preserve"> gelagert wurde.</w:t>
      </w:r>
    </w:p>
    <w:p w:rsidR="003B0E79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Nun brachten diese </w:t>
      </w:r>
      <w:r w:rsidRPr="00A33B80">
        <w:rPr>
          <w:sz w:val="18"/>
          <w:szCs w:val="20"/>
          <w:highlight w:val="yellow"/>
          <w:lang w:val="de-DE"/>
        </w:rPr>
        <w:t>Kastanien</w:t>
      </w:r>
      <w:r w:rsidRPr="00494C26">
        <w:rPr>
          <w:sz w:val="18"/>
          <w:szCs w:val="20"/>
          <w:lang w:val="de-DE"/>
        </w:rPr>
        <w:t xml:space="preserve"> aber nicht nur den wohligen Schatten mit sich, sondern von ihren </w:t>
      </w:r>
      <w:r w:rsidRPr="00494C26">
        <w:rPr>
          <w:sz w:val="18"/>
          <w:szCs w:val="20"/>
          <w:highlight w:val="yellow"/>
          <w:lang w:val="de-DE"/>
        </w:rPr>
        <w:t>Ästen</w:t>
      </w:r>
      <w:r w:rsidRPr="00494C26">
        <w:rPr>
          <w:sz w:val="18"/>
          <w:szCs w:val="20"/>
          <w:lang w:val="de-DE"/>
        </w:rPr>
        <w:t xml:space="preserve"> fiel auch allerlei Ungeziefer herab, welke </w:t>
      </w:r>
      <w:r w:rsidRPr="00494C26">
        <w:rPr>
          <w:sz w:val="18"/>
          <w:szCs w:val="20"/>
          <w:highlight w:val="yellow"/>
          <w:lang w:val="de-DE"/>
        </w:rPr>
        <w:t>Blätter</w:t>
      </w:r>
      <w:r w:rsidRPr="00494C26">
        <w:rPr>
          <w:sz w:val="18"/>
          <w:szCs w:val="20"/>
          <w:lang w:val="de-DE"/>
        </w:rPr>
        <w:t xml:space="preserve"> und anderes unerwünschtes Zeug. Und der Deckel auf dem Bierkrug sorgte dafür, dass nichts davon in das Bier fiel. </w:t>
      </w:r>
      <w:r w:rsidRPr="002C00FD">
        <w:rPr>
          <w:sz w:val="18"/>
          <w:szCs w:val="20"/>
          <w:lang w:val="de-DE"/>
        </w:rPr>
        <w:t>Darüber hinaus</w:t>
      </w:r>
      <w:r w:rsidRPr="00494C26">
        <w:rPr>
          <w:sz w:val="18"/>
          <w:szCs w:val="20"/>
          <w:lang w:val="de-DE"/>
        </w:rPr>
        <w:t xml:space="preserve"> half er, die Biertemperatur konstant zu halten.</w:t>
      </w:r>
    </w:p>
    <w:p w:rsidR="003B0E79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Mit der Zeit breiteten sich die Biergärten aus. Die umständliche </w:t>
      </w:r>
      <w:r w:rsidRPr="00494C26">
        <w:rPr>
          <w:sz w:val="18"/>
          <w:szCs w:val="20"/>
          <w:highlight w:val="yellow"/>
          <w:lang w:val="de-DE"/>
        </w:rPr>
        <w:t>Reinigung</w:t>
      </w:r>
      <w:r w:rsidRPr="00494C26">
        <w:rPr>
          <w:sz w:val="18"/>
          <w:szCs w:val="20"/>
          <w:lang w:val="de-DE"/>
        </w:rPr>
        <w:t xml:space="preserve"> der Zinndeckel-Krüge wurde unpraktisch und zu </w:t>
      </w:r>
      <w:r w:rsidRPr="00494C26">
        <w:rPr>
          <w:sz w:val="18"/>
          <w:szCs w:val="20"/>
          <w:highlight w:val="yellow"/>
          <w:lang w:val="de-DE"/>
        </w:rPr>
        <w:t>teuer</w:t>
      </w:r>
      <w:r w:rsidRPr="00494C26">
        <w:rPr>
          <w:sz w:val="18"/>
          <w:szCs w:val="20"/>
          <w:lang w:val="de-DE"/>
        </w:rPr>
        <w:t xml:space="preserve">. Deshalb </w:t>
      </w:r>
      <w:r w:rsidRPr="002C00FD">
        <w:rPr>
          <w:sz w:val="18"/>
          <w:szCs w:val="20"/>
          <w:lang w:val="de-DE"/>
        </w:rPr>
        <w:t>verschwanden</w:t>
      </w:r>
      <w:r w:rsidRPr="00494C26">
        <w:rPr>
          <w:sz w:val="18"/>
          <w:szCs w:val="20"/>
          <w:lang w:val="de-DE"/>
        </w:rPr>
        <w:t xml:space="preserve"> die Krüge bald aus den Biergärten. </w:t>
      </w:r>
      <w:r w:rsidRPr="002C00FD">
        <w:rPr>
          <w:sz w:val="18"/>
          <w:szCs w:val="20"/>
          <w:lang w:val="de-DE"/>
        </w:rPr>
        <w:t>Außerdem</w:t>
      </w:r>
      <w:r w:rsidRPr="00494C26">
        <w:rPr>
          <w:sz w:val="18"/>
          <w:szCs w:val="20"/>
          <w:lang w:val="de-DE"/>
        </w:rPr>
        <w:t xml:space="preserve"> sollte der Füllstrich beim Bierausschank gut sichtbar sein, was bei </w:t>
      </w:r>
      <w:r w:rsidRPr="002C00FD">
        <w:rPr>
          <w:sz w:val="18"/>
          <w:szCs w:val="20"/>
          <w:lang w:val="de-DE"/>
        </w:rPr>
        <w:t>durchsichtigen</w:t>
      </w:r>
      <w:r w:rsidRPr="00494C26">
        <w:rPr>
          <w:sz w:val="18"/>
          <w:szCs w:val="20"/>
          <w:lang w:val="de-DE"/>
        </w:rPr>
        <w:t xml:space="preserve"> Krügen praktischer war.</w:t>
      </w:r>
    </w:p>
    <w:p w:rsidR="003B0E79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Und so findet man heutzutage meist nur noch den einfachen </w:t>
      </w:r>
      <w:proofErr w:type="spellStart"/>
      <w:r w:rsidRPr="00494C26">
        <w:rPr>
          <w:sz w:val="18"/>
          <w:szCs w:val="20"/>
          <w:lang w:val="de-DE"/>
        </w:rPr>
        <w:t>Glaskrug</w:t>
      </w:r>
      <w:proofErr w:type="spellEnd"/>
      <w:r w:rsidRPr="00494C26">
        <w:rPr>
          <w:sz w:val="18"/>
          <w:szCs w:val="20"/>
          <w:lang w:val="de-DE"/>
        </w:rPr>
        <w:t xml:space="preserve"> in deutschen Biergärten. Der edlere Krug mit Zinndeckel und oft aufwändigen Gravuren ist eher ein Sammlerobjekt oder ein typisches Mitbringsel von einem Oktoberfestbesuch geworden.</w:t>
      </w:r>
    </w:p>
    <w:p w:rsidR="0030431D" w:rsidRPr="00494C26" w:rsidRDefault="003B0E79" w:rsidP="00494C26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Ich </w:t>
      </w:r>
      <w:r w:rsidRPr="00A33B80">
        <w:rPr>
          <w:sz w:val="18"/>
          <w:szCs w:val="20"/>
          <w:highlight w:val="yellow"/>
          <w:lang w:val="de-DE"/>
        </w:rPr>
        <w:t>hoffe</w:t>
      </w:r>
      <w:r w:rsidRPr="00494C26">
        <w:rPr>
          <w:sz w:val="18"/>
          <w:szCs w:val="20"/>
          <w:lang w:val="de-DE"/>
        </w:rPr>
        <w:t>, die Frage Ihres Zuschauers zufriedenstellend beantwortet zu haben.</w:t>
      </w:r>
    </w:p>
    <w:p w:rsidR="003B0E79" w:rsidRPr="002F0604" w:rsidRDefault="003B0E79" w:rsidP="00494C26">
      <w:pPr>
        <w:spacing w:before="240" w:after="80"/>
        <w:rPr>
          <w:b/>
          <w:sz w:val="18"/>
          <w:szCs w:val="20"/>
        </w:rPr>
      </w:pPr>
      <w:r w:rsidRPr="002F0604">
        <w:rPr>
          <w:b/>
          <w:sz w:val="18"/>
          <w:szCs w:val="20"/>
        </w:rPr>
        <w:t>Přeložte na základě kontextu zvýrazněná slova.</w:t>
      </w:r>
    </w:p>
    <w:p w:rsidR="003B0E79" w:rsidRPr="002F0604" w:rsidRDefault="003B0E79" w:rsidP="00494C26">
      <w:pPr>
        <w:spacing w:after="80"/>
        <w:rPr>
          <w:b/>
          <w:sz w:val="18"/>
          <w:szCs w:val="20"/>
        </w:rPr>
      </w:pPr>
      <w:r w:rsidRPr="002F0604">
        <w:rPr>
          <w:b/>
          <w:sz w:val="18"/>
          <w:szCs w:val="20"/>
        </w:rPr>
        <w:t>Vysvětlete souvislosti:</w:t>
      </w:r>
    </w:p>
    <w:p w:rsidR="003B0E79" w:rsidRPr="00494C26" w:rsidRDefault="003B0E79" w:rsidP="00494C26">
      <w:pPr>
        <w:pStyle w:val="Odstavecseseznamem"/>
        <w:numPr>
          <w:ilvl w:val="0"/>
          <w:numId w:val="1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Pest </w:t>
      </w:r>
      <w:r w:rsidR="00494C26"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Deckel</w:t>
      </w:r>
    </w:p>
    <w:p w:rsidR="003B0E79" w:rsidRPr="00494C26" w:rsidRDefault="003B0E79" w:rsidP="00494C26">
      <w:pPr>
        <w:pStyle w:val="Odstavecseseznamem"/>
        <w:numPr>
          <w:ilvl w:val="0"/>
          <w:numId w:val="1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Kastanienbäume </w:t>
      </w:r>
      <w:r w:rsidR="00494C26"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Deckel</w:t>
      </w:r>
    </w:p>
    <w:p w:rsidR="003B0E79" w:rsidRPr="00494C26" w:rsidRDefault="00494C26" w:rsidP="00494C26">
      <w:pPr>
        <w:pStyle w:val="Odstavecseseznamem"/>
        <w:numPr>
          <w:ilvl w:val="0"/>
          <w:numId w:val="1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Reinigung: Deckel-Krug </w:t>
      </w:r>
      <w:r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einfacher </w:t>
      </w:r>
      <w:proofErr w:type="spellStart"/>
      <w:r w:rsidRPr="00494C26">
        <w:rPr>
          <w:sz w:val="18"/>
          <w:szCs w:val="20"/>
          <w:lang w:val="de-DE"/>
        </w:rPr>
        <w:t>Glaskrug</w:t>
      </w:r>
      <w:proofErr w:type="spellEnd"/>
    </w:p>
    <w:p w:rsidR="00494C26" w:rsidRPr="00494C26" w:rsidRDefault="00494C26" w:rsidP="00494C26">
      <w:pPr>
        <w:spacing w:after="80"/>
        <w:rPr>
          <w:sz w:val="18"/>
          <w:szCs w:val="20"/>
          <w:lang w:val="de-DE"/>
        </w:rPr>
      </w:pPr>
    </w:p>
    <w:p w:rsidR="00494C26" w:rsidRPr="00494C26" w:rsidRDefault="00494C26" w:rsidP="00494C26">
      <w:pPr>
        <w:spacing w:after="80"/>
        <w:rPr>
          <w:sz w:val="18"/>
          <w:szCs w:val="20"/>
          <w:lang w:val="de-DE"/>
        </w:rPr>
      </w:pPr>
    </w:p>
    <w:p w:rsidR="00A33B80" w:rsidRPr="00494C26" w:rsidRDefault="00A33B80" w:rsidP="00A33B80">
      <w:pPr>
        <w:spacing w:after="80"/>
        <w:rPr>
          <w:b/>
          <w:szCs w:val="20"/>
          <w:lang w:val="de-DE"/>
        </w:rPr>
      </w:pPr>
      <w:r w:rsidRPr="00494C26">
        <w:rPr>
          <w:b/>
          <w:szCs w:val="20"/>
          <w:lang w:val="de-DE"/>
        </w:rPr>
        <w:t>Der</w:t>
      </w:r>
      <w:r w:rsidRPr="00494C26">
        <w:rPr>
          <w:b/>
          <w:szCs w:val="20"/>
          <w:lang w:val="de-DE"/>
        </w:rPr>
        <w:t xml:space="preserve"> Bier</w:t>
      </w:r>
      <w:r w:rsidRPr="00494C26">
        <w:rPr>
          <w:b/>
          <w:szCs w:val="20"/>
          <w:highlight w:val="yellow"/>
          <w:lang w:val="de-DE"/>
        </w:rPr>
        <w:t>krug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Ein </w:t>
      </w:r>
      <w:r w:rsidRPr="00494C26">
        <w:rPr>
          <w:sz w:val="18"/>
          <w:szCs w:val="20"/>
          <w:highlight w:val="yellow"/>
          <w:lang w:val="de-DE"/>
        </w:rPr>
        <w:t>Zuschauer</w:t>
      </w:r>
      <w:r w:rsidRPr="00494C26">
        <w:rPr>
          <w:sz w:val="18"/>
          <w:szCs w:val="20"/>
          <w:lang w:val="de-DE"/>
        </w:rPr>
        <w:t xml:space="preserve"> aus Frankreich, Monsieur Robert </w:t>
      </w:r>
      <w:proofErr w:type="spellStart"/>
      <w:r w:rsidRPr="00494C26">
        <w:rPr>
          <w:sz w:val="18"/>
          <w:szCs w:val="20"/>
          <w:lang w:val="de-DE"/>
        </w:rPr>
        <w:t>Jeannin</w:t>
      </w:r>
      <w:proofErr w:type="spellEnd"/>
      <w:r w:rsidRPr="00494C26">
        <w:rPr>
          <w:sz w:val="18"/>
          <w:szCs w:val="20"/>
          <w:lang w:val="de-DE"/>
        </w:rPr>
        <w:t xml:space="preserve">, stellt uns folgende Frage: „In Deutschland hat es mich </w:t>
      </w:r>
      <w:r w:rsidRPr="002C00FD">
        <w:rPr>
          <w:sz w:val="18"/>
          <w:szCs w:val="20"/>
          <w:lang w:val="de-DE"/>
        </w:rPr>
        <w:t>erstaunt</w:t>
      </w:r>
      <w:r w:rsidRPr="00494C26">
        <w:rPr>
          <w:sz w:val="18"/>
          <w:szCs w:val="20"/>
          <w:lang w:val="de-DE"/>
        </w:rPr>
        <w:t>, Biergläser mit einem Zinn</w:t>
      </w:r>
      <w:r w:rsidRPr="00494C26">
        <w:rPr>
          <w:sz w:val="18"/>
          <w:szCs w:val="20"/>
          <w:highlight w:val="yellow"/>
          <w:lang w:val="de-DE"/>
        </w:rPr>
        <w:t>deckel</w:t>
      </w:r>
      <w:r w:rsidRPr="00494C26">
        <w:rPr>
          <w:sz w:val="18"/>
          <w:szCs w:val="20"/>
          <w:lang w:val="de-DE"/>
        </w:rPr>
        <w:t xml:space="preserve"> zu sehen. Hält sich der </w:t>
      </w:r>
      <w:r w:rsidRPr="00494C26">
        <w:rPr>
          <w:sz w:val="18"/>
          <w:szCs w:val="20"/>
          <w:highlight w:val="yellow"/>
          <w:lang w:val="de-DE"/>
        </w:rPr>
        <w:t>Schaum</w:t>
      </w:r>
      <w:r w:rsidRPr="00494C26">
        <w:rPr>
          <w:sz w:val="18"/>
          <w:szCs w:val="20"/>
          <w:lang w:val="de-DE"/>
        </w:rPr>
        <w:t xml:space="preserve"> auf diese Weise besser?“ Wir haben Frau Professor Dr. Anja Holzacker, diplomierte Brautechnikerin </w:t>
      </w:r>
      <w:r w:rsidRPr="002C00FD">
        <w:rPr>
          <w:sz w:val="18"/>
          <w:szCs w:val="20"/>
          <w:lang w:val="de-DE"/>
        </w:rPr>
        <w:t>gebeten</w:t>
      </w:r>
      <w:r w:rsidRPr="00494C26">
        <w:rPr>
          <w:sz w:val="18"/>
          <w:szCs w:val="20"/>
          <w:lang w:val="de-DE"/>
        </w:rPr>
        <w:t>, die Frage unseres Zuschauers zu beantworten.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Der Ursprung dieser Bierkrüge, lieber Monsieur </w:t>
      </w:r>
      <w:proofErr w:type="spellStart"/>
      <w:r w:rsidRPr="00494C26">
        <w:rPr>
          <w:sz w:val="18"/>
          <w:szCs w:val="20"/>
          <w:lang w:val="de-DE"/>
        </w:rPr>
        <w:t>Jeannin</w:t>
      </w:r>
      <w:proofErr w:type="spellEnd"/>
      <w:r w:rsidRPr="00494C26">
        <w:rPr>
          <w:sz w:val="18"/>
          <w:szCs w:val="20"/>
          <w:lang w:val="de-DE"/>
        </w:rPr>
        <w:t xml:space="preserve">, reicht bis ins 14. Jahrhundert zurück. Damals grassiert die </w:t>
      </w:r>
      <w:r w:rsidRPr="00494C26">
        <w:rPr>
          <w:sz w:val="18"/>
          <w:szCs w:val="20"/>
          <w:highlight w:val="yellow"/>
          <w:lang w:val="de-DE"/>
        </w:rPr>
        <w:t>Pest</w:t>
      </w:r>
      <w:r w:rsidRPr="00494C26">
        <w:rPr>
          <w:sz w:val="18"/>
          <w:szCs w:val="20"/>
          <w:lang w:val="de-DE"/>
        </w:rPr>
        <w:t xml:space="preserve"> und auch </w:t>
      </w:r>
      <w:r w:rsidRPr="00494C26">
        <w:rPr>
          <w:sz w:val="18"/>
          <w:szCs w:val="20"/>
          <w:highlight w:val="yellow"/>
          <w:lang w:val="de-DE"/>
        </w:rPr>
        <w:t>Mücken</w:t>
      </w:r>
      <w:r w:rsidRPr="00494C26">
        <w:rPr>
          <w:sz w:val="18"/>
          <w:szCs w:val="20"/>
          <w:lang w:val="de-DE"/>
        </w:rPr>
        <w:t xml:space="preserve">schwärme suchen Europa heim. Der Ausbreitung dieser Plagen muss Einhalt geboten werden. Es wird beschlossen, alle Behälter, die Nahrungsmittel enthalten, zu </w:t>
      </w:r>
      <w:r w:rsidRPr="002C00FD">
        <w:rPr>
          <w:sz w:val="18"/>
          <w:szCs w:val="20"/>
          <w:lang w:val="de-DE"/>
        </w:rPr>
        <w:t>verschließen</w:t>
      </w:r>
      <w:r w:rsidRPr="00494C26">
        <w:rPr>
          <w:sz w:val="18"/>
          <w:szCs w:val="20"/>
          <w:lang w:val="de-DE"/>
        </w:rPr>
        <w:t>. Also auch Bierkrüge. Sie werden mit einem Zinndeckel versehen.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Als die Pest eingedämmt war, hätte man diese Zinndeckel ja wieder </w:t>
      </w:r>
      <w:r w:rsidRPr="00494C26">
        <w:rPr>
          <w:sz w:val="18"/>
          <w:szCs w:val="20"/>
          <w:highlight w:val="yellow"/>
          <w:lang w:val="de-DE"/>
        </w:rPr>
        <w:t>abschaffen</w:t>
      </w:r>
      <w:r w:rsidRPr="00494C26">
        <w:rPr>
          <w:sz w:val="18"/>
          <w:szCs w:val="20"/>
          <w:lang w:val="de-DE"/>
        </w:rPr>
        <w:t xml:space="preserve"> können, denken Sie jetzt. Doch mit der Zeit bekamen die Deckel eine neue Funktion: Bekanntermaßen trinkt man in Deutschland, besonders in Süddeutschland, gerne sein Bier in einem lauschigen </w:t>
      </w:r>
      <w:r w:rsidRPr="00494C26">
        <w:rPr>
          <w:sz w:val="18"/>
          <w:szCs w:val="20"/>
          <w:highlight w:val="yellow"/>
          <w:lang w:val="de-DE"/>
        </w:rPr>
        <w:t>Biergarten</w:t>
      </w:r>
      <w:r w:rsidRPr="00494C26">
        <w:rPr>
          <w:sz w:val="18"/>
          <w:szCs w:val="20"/>
          <w:lang w:val="de-DE"/>
        </w:rPr>
        <w:t xml:space="preserve">, diese geselligen Orte, die in der Nähe der Brauereien zahlreich eröffnet wurden, </w:t>
      </w:r>
      <w:r w:rsidRPr="002C00FD">
        <w:rPr>
          <w:sz w:val="18"/>
          <w:szCs w:val="20"/>
          <w:lang w:val="de-DE"/>
        </w:rPr>
        <w:t>und zwar</w:t>
      </w:r>
      <w:r w:rsidRPr="00494C26">
        <w:rPr>
          <w:sz w:val="18"/>
          <w:szCs w:val="20"/>
          <w:lang w:val="de-DE"/>
        </w:rPr>
        <w:t xml:space="preserve"> im </w:t>
      </w:r>
      <w:r w:rsidRPr="002C00FD">
        <w:rPr>
          <w:sz w:val="18"/>
          <w:szCs w:val="20"/>
          <w:lang w:val="de-DE"/>
        </w:rPr>
        <w:t>Schatten</w:t>
      </w:r>
      <w:r w:rsidRPr="00494C26">
        <w:rPr>
          <w:sz w:val="18"/>
          <w:szCs w:val="20"/>
          <w:lang w:val="de-DE"/>
        </w:rPr>
        <w:t xml:space="preserve"> von Kastanienbäumen, unter denen das Bier in </w:t>
      </w:r>
      <w:r w:rsidRPr="00494C26">
        <w:rPr>
          <w:sz w:val="18"/>
          <w:szCs w:val="20"/>
          <w:highlight w:val="yellow"/>
          <w:lang w:val="de-DE"/>
        </w:rPr>
        <w:t>Kellern</w:t>
      </w:r>
      <w:r w:rsidRPr="00494C26">
        <w:rPr>
          <w:sz w:val="18"/>
          <w:szCs w:val="20"/>
          <w:lang w:val="de-DE"/>
        </w:rPr>
        <w:t xml:space="preserve"> gelagert wurde.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Nun brachten diese </w:t>
      </w:r>
      <w:r w:rsidRPr="00A33B80">
        <w:rPr>
          <w:sz w:val="18"/>
          <w:szCs w:val="20"/>
          <w:highlight w:val="yellow"/>
          <w:lang w:val="de-DE"/>
        </w:rPr>
        <w:t>Kastanien</w:t>
      </w:r>
      <w:r w:rsidRPr="00494C26">
        <w:rPr>
          <w:sz w:val="18"/>
          <w:szCs w:val="20"/>
          <w:lang w:val="de-DE"/>
        </w:rPr>
        <w:t xml:space="preserve"> aber nicht nur den wohligen Schatten mit sich, sondern von ihren </w:t>
      </w:r>
      <w:r w:rsidRPr="00494C26">
        <w:rPr>
          <w:sz w:val="18"/>
          <w:szCs w:val="20"/>
          <w:highlight w:val="yellow"/>
          <w:lang w:val="de-DE"/>
        </w:rPr>
        <w:t>Ästen</w:t>
      </w:r>
      <w:r w:rsidRPr="00494C26">
        <w:rPr>
          <w:sz w:val="18"/>
          <w:szCs w:val="20"/>
          <w:lang w:val="de-DE"/>
        </w:rPr>
        <w:t xml:space="preserve"> fiel auch allerlei Ungeziefer herab, welke </w:t>
      </w:r>
      <w:r w:rsidRPr="00494C26">
        <w:rPr>
          <w:sz w:val="18"/>
          <w:szCs w:val="20"/>
          <w:highlight w:val="yellow"/>
          <w:lang w:val="de-DE"/>
        </w:rPr>
        <w:t>Blätter</w:t>
      </w:r>
      <w:r w:rsidRPr="00494C26">
        <w:rPr>
          <w:sz w:val="18"/>
          <w:szCs w:val="20"/>
          <w:lang w:val="de-DE"/>
        </w:rPr>
        <w:t xml:space="preserve"> und anderes unerwünschtes Zeug. Und der Deckel auf dem Bierkrug sorgte dafür, dass nichts davon in das Bier fiel. </w:t>
      </w:r>
      <w:r w:rsidRPr="002C00FD">
        <w:rPr>
          <w:sz w:val="18"/>
          <w:szCs w:val="20"/>
          <w:lang w:val="de-DE"/>
        </w:rPr>
        <w:t>Darüber hinaus</w:t>
      </w:r>
      <w:r w:rsidRPr="00494C26">
        <w:rPr>
          <w:sz w:val="18"/>
          <w:szCs w:val="20"/>
          <w:lang w:val="de-DE"/>
        </w:rPr>
        <w:t xml:space="preserve"> half er, die Biertemperatur konstant zu halten.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Mit der Zeit breiteten sich die Biergärten aus. Die umständliche </w:t>
      </w:r>
      <w:r w:rsidRPr="00494C26">
        <w:rPr>
          <w:sz w:val="18"/>
          <w:szCs w:val="20"/>
          <w:highlight w:val="yellow"/>
          <w:lang w:val="de-DE"/>
        </w:rPr>
        <w:t>Reinigung</w:t>
      </w:r>
      <w:r w:rsidRPr="00494C26">
        <w:rPr>
          <w:sz w:val="18"/>
          <w:szCs w:val="20"/>
          <w:lang w:val="de-DE"/>
        </w:rPr>
        <w:t xml:space="preserve"> der Zinndeckel-Krüge wurde unpraktisch und zu </w:t>
      </w:r>
      <w:r w:rsidRPr="00494C26">
        <w:rPr>
          <w:sz w:val="18"/>
          <w:szCs w:val="20"/>
          <w:highlight w:val="yellow"/>
          <w:lang w:val="de-DE"/>
        </w:rPr>
        <w:t>teuer</w:t>
      </w:r>
      <w:r w:rsidRPr="00494C26">
        <w:rPr>
          <w:sz w:val="18"/>
          <w:szCs w:val="20"/>
          <w:lang w:val="de-DE"/>
        </w:rPr>
        <w:t xml:space="preserve">. Deshalb </w:t>
      </w:r>
      <w:r w:rsidRPr="002C00FD">
        <w:rPr>
          <w:sz w:val="18"/>
          <w:szCs w:val="20"/>
          <w:lang w:val="de-DE"/>
        </w:rPr>
        <w:t>verschwanden</w:t>
      </w:r>
      <w:r w:rsidRPr="00494C26">
        <w:rPr>
          <w:sz w:val="18"/>
          <w:szCs w:val="20"/>
          <w:lang w:val="de-DE"/>
        </w:rPr>
        <w:t xml:space="preserve"> die Krüge bald aus den Biergärten. </w:t>
      </w:r>
      <w:r w:rsidRPr="002C00FD">
        <w:rPr>
          <w:sz w:val="18"/>
          <w:szCs w:val="20"/>
          <w:lang w:val="de-DE"/>
        </w:rPr>
        <w:t>Außerdem</w:t>
      </w:r>
      <w:r w:rsidRPr="00494C26">
        <w:rPr>
          <w:sz w:val="18"/>
          <w:szCs w:val="20"/>
          <w:lang w:val="de-DE"/>
        </w:rPr>
        <w:t xml:space="preserve"> sollte der Füllstrich beim Bierausschank gut sichtbar sein, was bei </w:t>
      </w:r>
      <w:r w:rsidRPr="002C00FD">
        <w:rPr>
          <w:sz w:val="18"/>
          <w:szCs w:val="20"/>
          <w:lang w:val="de-DE"/>
        </w:rPr>
        <w:t>durchsichtigen</w:t>
      </w:r>
      <w:r w:rsidRPr="00494C26">
        <w:rPr>
          <w:sz w:val="18"/>
          <w:szCs w:val="20"/>
          <w:lang w:val="de-DE"/>
        </w:rPr>
        <w:t xml:space="preserve"> Krügen praktischer war.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Und so findet man heutzutage meist nur noch den einfachen </w:t>
      </w:r>
      <w:proofErr w:type="spellStart"/>
      <w:r w:rsidRPr="00494C26">
        <w:rPr>
          <w:sz w:val="18"/>
          <w:szCs w:val="20"/>
          <w:lang w:val="de-DE"/>
        </w:rPr>
        <w:t>Glaskrug</w:t>
      </w:r>
      <w:proofErr w:type="spellEnd"/>
      <w:r w:rsidRPr="00494C26">
        <w:rPr>
          <w:sz w:val="18"/>
          <w:szCs w:val="20"/>
          <w:lang w:val="de-DE"/>
        </w:rPr>
        <w:t xml:space="preserve"> in deutschen Biergärten. Der edlere Krug mit Zinndeckel und oft aufwändigen Gravuren ist eher ein Sammlerobjekt oder ein typisches Mitbringsel von einem Oktoberfestbesuch geworden.</w:t>
      </w:r>
    </w:p>
    <w:p w:rsidR="00A33B80" w:rsidRPr="00494C26" w:rsidRDefault="00A33B80" w:rsidP="00A33B80">
      <w:p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Ich </w:t>
      </w:r>
      <w:r w:rsidRPr="00A33B80">
        <w:rPr>
          <w:sz w:val="18"/>
          <w:szCs w:val="20"/>
          <w:highlight w:val="yellow"/>
          <w:lang w:val="de-DE"/>
        </w:rPr>
        <w:t>hoffe</w:t>
      </w:r>
      <w:r w:rsidRPr="00494C26">
        <w:rPr>
          <w:sz w:val="18"/>
          <w:szCs w:val="20"/>
          <w:lang w:val="de-DE"/>
        </w:rPr>
        <w:t>, die Frage Ihres Zuschauers zufriedenstellend beantwortet zu haben.</w:t>
      </w:r>
    </w:p>
    <w:p w:rsidR="00A33B80" w:rsidRPr="00494C26" w:rsidRDefault="00A33B80" w:rsidP="00A33B80">
      <w:pPr>
        <w:spacing w:before="240" w:after="80"/>
        <w:rPr>
          <w:b/>
          <w:sz w:val="18"/>
          <w:szCs w:val="20"/>
          <w:lang w:val="de-DE"/>
        </w:rPr>
      </w:pPr>
      <w:proofErr w:type="spellStart"/>
      <w:r w:rsidRPr="00494C26">
        <w:rPr>
          <w:b/>
          <w:sz w:val="18"/>
          <w:szCs w:val="20"/>
          <w:lang w:val="de-DE"/>
        </w:rPr>
        <w:t>Přeložte</w:t>
      </w:r>
      <w:proofErr w:type="spellEnd"/>
      <w:r w:rsidRPr="00494C26">
        <w:rPr>
          <w:b/>
          <w:sz w:val="18"/>
          <w:szCs w:val="20"/>
          <w:lang w:val="de-DE"/>
        </w:rPr>
        <w:t xml:space="preserve"> na </w:t>
      </w:r>
      <w:proofErr w:type="spellStart"/>
      <w:r w:rsidRPr="00494C26">
        <w:rPr>
          <w:b/>
          <w:sz w:val="18"/>
          <w:szCs w:val="20"/>
          <w:lang w:val="de-DE"/>
        </w:rPr>
        <w:t>základě</w:t>
      </w:r>
      <w:proofErr w:type="spellEnd"/>
      <w:r w:rsidRPr="00494C26">
        <w:rPr>
          <w:b/>
          <w:sz w:val="18"/>
          <w:szCs w:val="20"/>
          <w:lang w:val="de-DE"/>
        </w:rPr>
        <w:t xml:space="preserve"> </w:t>
      </w:r>
      <w:proofErr w:type="spellStart"/>
      <w:r w:rsidRPr="00494C26">
        <w:rPr>
          <w:b/>
          <w:sz w:val="18"/>
          <w:szCs w:val="20"/>
          <w:lang w:val="de-DE"/>
        </w:rPr>
        <w:t>kontextu</w:t>
      </w:r>
      <w:proofErr w:type="spellEnd"/>
      <w:r w:rsidRPr="00494C26">
        <w:rPr>
          <w:b/>
          <w:sz w:val="18"/>
          <w:szCs w:val="20"/>
          <w:lang w:val="de-DE"/>
        </w:rPr>
        <w:t xml:space="preserve"> </w:t>
      </w:r>
      <w:proofErr w:type="spellStart"/>
      <w:r w:rsidRPr="00494C26">
        <w:rPr>
          <w:b/>
          <w:sz w:val="18"/>
          <w:szCs w:val="20"/>
          <w:lang w:val="de-DE"/>
        </w:rPr>
        <w:t>zvýrazněná</w:t>
      </w:r>
      <w:proofErr w:type="spellEnd"/>
      <w:r w:rsidRPr="00494C26">
        <w:rPr>
          <w:b/>
          <w:sz w:val="18"/>
          <w:szCs w:val="20"/>
          <w:lang w:val="de-DE"/>
        </w:rPr>
        <w:t xml:space="preserve"> </w:t>
      </w:r>
      <w:proofErr w:type="spellStart"/>
      <w:r w:rsidRPr="00494C26">
        <w:rPr>
          <w:b/>
          <w:sz w:val="18"/>
          <w:szCs w:val="20"/>
          <w:lang w:val="de-DE"/>
        </w:rPr>
        <w:t>slova</w:t>
      </w:r>
      <w:proofErr w:type="spellEnd"/>
      <w:r w:rsidRPr="00494C26">
        <w:rPr>
          <w:b/>
          <w:sz w:val="18"/>
          <w:szCs w:val="20"/>
          <w:lang w:val="de-DE"/>
        </w:rPr>
        <w:t>.</w:t>
      </w:r>
    </w:p>
    <w:p w:rsidR="00A33B80" w:rsidRPr="00494C26" w:rsidRDefault="00A33B80" w:rsidP="00A33B80">
      <w:pPr>
        <w:spacing w:after="80"/>
        <w:rPr>
          <w:b/>
          <w:sz w:val="18"/>
          <w:szCs w:val="20"/>
          <w:lang w:val="de-DE"/>
        </w:rPr>
      </w:pPr>
      <w:proofErr w:type="spellStart"/>
      <w:r w:rsidRPr="00494C26">
        <w:rPr>
          <w:b/>
          <w:sz w:val="18"/>
          <w:szCs w:val="20"/>
          <w:lang w:val="de-DE"/>
        </w:rPr>
        <w:t>Vysvětlete</w:t>
      </w:r>
      <w:proofErr w:type="spellEnd"/>
      <w:r w:rsidRPr="00494C26">
        <w:rPr>
          <w:b/>
          <w:sz w:val="18"/>
          <w:szCs w:val="20"/>
          <w:lang w:val="de-DE"/>
        </w:rPr>
        <w:t xml:space="preserve"> </w:t>
      </w:r>
      <w:proofErr w:type="spellStart"/>
      <w:r w:rsidRPr="00494C26">
        <w:rPr>
          <w:b/>
          <w:sz w:val="18"/>
          <w:szCs w:val="20"/>
          <w:lang w:val="de-DE"/>
        </w:rPr>
        <w:t>souvislosti</w:t>
      </w:r>
      <w:proofErr w:type="spellEnd"/>
      <w:r w:rsidRPr="00494C26">
        <w:rPr>
          <w:b/>
          <w:sz w:val="18"/>
          <w:szCs w:val="20"/>
          <w:lang w:val="de-DE"/>
        </w:rPr>
        <w:t>:</w:t>
      </w:r>
    </w:p>
    <w:p w:rsidR="00A33B80" w:rsidRPr="00494C26" w:rsidRDefault="00A33B80" w:rsidP="00A33B80">
      <w:pPr>
        <w:pStyle w:val="Odstavecseseznamem"/>
        <w:numPr>
          <w:ilvl w:val="0"/>
          <w:numId w:val="3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Pest </w:t>
      </w:r>
      <w:r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Deckel</w:t>
      </w:r>
    </w:p>
    <w:p w:rsidR="00A33B80" w:rsidRPr="00494C26" w:rsidRDefault="00A33B80" w:rsidP="00A33B80">
      <w:pPr>
        <w:pStyle w:val="Odstavecseseznamem"/>
        <w:numPr>
          <w:ilvl w:val="0"/>
          <w:numId w:val="3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Kastanienbäume </w:t>
      </w:r>
      <w:r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Deckel</w:t>
      </w:r>
    </w:p>
    <w:p w:rsidR="00494C26" w:rsidRPr="00A33B80" w:rsidRDefault="00A33B80" w:rsidP="00A33B80">
      <w:pPr>
        <w:pStyle w:val="Odstavecseseznamem"/>
        <w:numPr>
          <w:ilvl w:val="0"/>
          <w:numId w:val="3"/>
        </w:numPr>
        <w:spacing w:after="80"/>
        <w:rPr>
          <w:sz w:val="18"/>
          <w:szCs w:val="20"/>
          <w:lang w:val="de-DE"/>
        </w:rPr>
      </w:pPr>
      <w:r w:rsidRPr="00494C26">
        <w:rPr>
          <w:sz w:val="18"/>
          <w:szCs w:val="20"/>
          <w:lang w:val="de-DE"/>
        </w:rPr>
        <w:t xml:space="preserve">Reinigung: Deckel-Krug </w:t>
      </w:r>
      <w:r w:rsidRPr="00494C26">
        <w:rPr>
          <w:rFonts w:cstheme="minorHAnsi"/>
          <w:sz w:val="18"/>
          <w:szCs w:val="20"/>
          <w:lang w:val="de-DE"/>
        </w:rPr>
        <w:t>→</w:t>
      </w:r>
      <w:r w:rsidRPr="00494C26">
        <w:rPr>
          <w:sz w:val="18"/>
          <w:szCs w:val="20"/>
          <w:lang w:val="de-DE"/>
        </w:rPr>
        <w:t xml:space="preserve"> einfacher </w:t>
      </w:r>
      <w:proofErr w:type="spellStart"/>
      <w:r w:rsidRPr="00494C26">
        <w:rPr>
          <w:sz w:val="18"/>
          <w:szCs w:val="20"/>
          <w:lang w:val="de-DE"/>
        </w:rPr>
        <w:t>Glaskrug</w:t>
      </w:r>
      <w:proofErr w:type="spellEnd"/>
    </w:p>
    <w:sectPr w:rsidR="00494C26" w:rsidRPr="00A33B80" w:rsidSect="003B0E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910CBE"/>
    <w:multiLevelType w:val="hybridMultilevel"/>
    <w:tmpl w:val="0B9EE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FE4D86"/>
    <w:multiLevelType w:val="hybridMultilevel"/>
    <w:tmpl w:val="0B9EE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AB0438"/>
    <w:multiLevelType w:val="hybridMultilevel"/>
    <w:tmpl w:val="0B9EEF1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3B0E79"/>
    <w:rsid w:val="00046EB9"/>
    <w:rsid w:val="00050ADC"/>
    <w:rsid w:val="00051C9B"/>
    <w:rsid w:val="000C2054"/>
    <w:rsid w:val="001257C1"/>
    <w:rsid w:val="001A4DCD"/>
    <w:rsid w:val="001B1CC3"/>
    <w:rsid w:val="00242940"/>
    <w:rsid w:val="00261C9C"/>
    <w:rsid w:val="002B5959"/>
    <w:rsid w:val="002C00FD"/>
    <w:rsid w:val="002F0604"/>
    <w:rsid w:val="0030431D"/>
    <w:rsid w:val="00315A88"/>
    <w:rsid w:val="00333ACE"/>
    <w:rsid w:val="00335E64"/>
    <w:rsid w:val="00361818"/>
    <w:rsid w:val="003B0E79"/>
    <w:rsid w:val="00411DE9"/>
    <w:rsid w:val="004370D1"/>
    <w:rsid w:val="00481781"/>
    <w:rsid w:val="00494C26"/>
    <w:rsid w:val="004B713E"/>
    <w:rsid w:val="0053479D"/>
    <w:rsid w:val="00545810"/>
    <w:rsid w:val="005B377E"/>
    <w:rsid w:val="005B74E5"/>
    <w:rsid w:val="00602A74"/>
    <w:rsid w:val="00640346"/>
    <w:rsid w:val="00652CB2"/>
    <w:rsid w:val="00754EC5"/>
    <w:rsid w:val="0078350D"/>
    <w:rsid w:val="007A5843"/>
    <w:rsid w:val="00890EDA"/>
    <w:rsid w:val="008B7902"/>
    <w:rsid w:val="008C6B57"/>
    <w:rsid w:val="00945C6C"/>
    <w:rsid w:val="00954E68"/>
    <w:rsid w:val="009E10A5"/>
    <w:rsid w:val="009F67E7"/>
    <w:rsid w:val="00A17E52"/>
    <w:rsid w:val="00A3321B"/>
    <w:rsid w:val="00A33B80"/>
    <w:rsid w:val="00AB0D29"/>
    <w:rsid w:val="00AC4758"/>
    <w:rsid w:val="00B12527"/>
    <w:rsid w:val="00B300EB"/>
    <w:rsid w:val="00B44E61"/>
    <w:rsid w:val="00B54130"/>
    <w:rsid w:val="00BC4EA2"/>
    <w:rsid w:val="00C110A5"/>
    <w:rsid w:val="00C31AD4"/>
    <w:rsid w:val="00C34DEC"/>
    <w:rsid w:val="00C42508"/>
    <w:rsid w:val="00C675C7"/>
    <w:rsid w:val="00C77199"/>
    <w:rsid w:val="00CF3BAB"/>
    <w:rsid w:val="00D45A3C"/>
    <w:rsid w:val="00DA3EF8"/>
    <w:rsid w:val="00DA721B"/>
    <w:rsid w:val="00DC364F"/>
    <w:rsid w:val="00DD2EEF"/>
    <w:rsid w:val="00DF7C2C"/>
    <w:rsid w:val="00E13A64"/>
    <w:rsid w:val="00E87DE3"/>
    <w:rsid w:val="00EA3E96"/>
    <w:rsid w:val="00EB6863"/>
    <w:rsid w:val="00EC1BE3"/>
    <w:rsid w:val="00ED3941"/>
    <w:rsid w:val="00EF0053"/>
    <w:rsid w:val="00F075A2"/>
    <w:rsid w:val="00FA5D78"/>
    <w:rsid w:val="00FA6851"/>
    <w:rsid w:val="00FE17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33B8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94C2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011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92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7553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1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2458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131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255975">
                      <w:marLeft w:val="0"/>
                      <w:marRight w:val="0"/>
                      <w:marTop w:val="0"/>
                      <w:marBottom w:val="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4937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9522250">
                      <w:marLeft w:val="125"/>
                      <w:marRight w:val="0"/>
                      <w:marTop w:val="0"/>
                      <w:marBottom w:val="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58768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0009495">
                      <w:marLeft w:val="125"/>
                      <w:marRight w:val="0"/>
                      <w:marTop w:val="0"/>
                      <w:marBottom w:val="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1237521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88656744">
                      <w:marLeft w:val="125"/>
                      <w:marRight w:val="0"/>
                      <w:marTop w:val="0"/>
                      <w:marBottom w:val="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6536035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18314277">
                      <w:marLeft w:val="125"/>
                      <w:marRight w:val="0"/>
                      <w:marTop w:val="0"/>
                      <w:marBottom w:val="63"/>
                      <w:divBdr>
                        <w:top w:val="single" w:sz="4" w:space="0" w:color="DDDDDD"/>
                        <w:left w:val="single" w:sz="4" w:space="0" w:color="DDDDDD"/>
                        <w:bottom w:val="single" w:sz="4" w:space="0" w:color="DDDDDD"/>
                        <w:right w:val="single" w:sz="4" w:space="0" w:color="DDDDDD"/>
                      </w:divBdr>
                      <w:divsChild>
                        <w:div w:id="574434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563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597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888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2161">
              <w:marLeft w:val="-125"/>
              <w:marRight w:val="-10351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5624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897023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702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2973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22235857">
                      <w:marLeft w:val="2556"/>
                      <w:marRight w:val="2556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716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47052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56793555">
                      <w:marLeft w:val="2556"/>
                      <w:marRight w:val="2556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868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35476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74272737">
                      <w:marLeft w:val="2556"/>
                      <w:marRight w:val="2556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2486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0144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659</Words>
  <Characters>3893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Jarda a Barda</dc:creator>
  <cp:lastModifiedBy>Jarda a Barda</cp:lastModifiedBy>
  <cp:revision>4</cp:revision>
  <dcterms:created xsi:type="dcterms:W3CDTF">2017-04-20T08:40:00Z</dcterms:created>
  <dcterms:modified xsi:type="dcterms:W3CDTF">2017-04-20T08:43:00Z</dcterms:modified>
</cp:coreProperties>
</file>